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DBF" w:rsidRPr="002D2DE1" w:rsidRDefault="00F953BB" w:rsidP="002D2DE1">
      <w:pPr>
        <w:jc w:val="both"/>
        <w:rPr>
          <w:b/>
        </w:rPr>
      </w:pPr>
      <w:r w:rsidRPr="002D2DE1">
        <w:rPr>
          <w:b/>
        </w:rPr>
        <w:t>Przedmiot: Praktyki zawodowe –</w:t>
      </w:r>
      <w:r w:rsidR="002D2DE1">
        <w:rPr>
          <w:b/>
        </w:rPr>
        <w:t xml:space="preserve"> Szpitalny Oddział R</w:t>
      </w:r>
      <w:r w:rsidRPr="002D2DE1">
        <w:rPr>
          <w:b/>
        </w:rPr>
        <w:t>atunkowy z Izbą Przyjęć</w:t>
      </w:r>
    </w:p>
    <w:p w:rsidR="00F953BB" w:rsidRPr="002D2DE1" w:rsidRDefault="00F953BB" w:rsidP="002D2DE1">
      <w:pPr>
        <w:jc w:val="both"/>
        <w:rPr>
          <w:b/>
        </w:rPr>
      </w:pPr>
      <w:r w:rsidRPr="002D2DE1">
        <w:rPr>
          <w:b/>
        </w:rPr>
        <w:t>Autor programu: mgr Danuta Pisarek – Krzak</w:t>
      </w:r>
    </w:p>
    <w:p w:rsidR="00F953BB" w:rsidRPr="002D2DE1" w:rsidRDefault="00F953BB" w:rsidP="002D2DE1">
      <w:pPr>
        <w:jc w:val="both"/>
        <w:rPr>
          <w:b/>
        </w:rPr>
      </w:pPr>
      <w:r w:rsidRPr="002D2DE1">
        <w:rPr>
          <w:b/>
        </w:rPr>
        <w:t>Cel:</w:t>
      </w:r>
    </w:p>
    <w:p w:rsidR="00F953BB" w:rsidRDefault="002D2DE1" w:rsidP="002D2DE1">
      <w:pPr>
        <w:jc w:val="both"/>
      </w:pPr>
      <w:r>
        <w:t>Zapoznanie z</w:t>
      </w:r>
      <w:r w:rsidR="00F953BB">
        <w:t>e strukturą, topografią, organizacją i zadaniami oddziału, zasadami postępowania wobec pacjentów zgłaszających się do odd</w:t>
      </w:r>
      <w:r>
        <w:t>ziału</w:t>
      </w:r>
      <w:r w:rsidR="00F953BB">
        <w:t>, współpracą z innymi działami. Badania diagnostyczne wykonywane w oddziale.</w:t>
      </w:r>
    </w:p>
    <w:p w:rsidR="00F953BB" w:rsidRDefault="00F953BB" w:rsidP="002D2DE1">
      <w:pPr>
        <w:pStyle w:val="Akapitzlist"/>
        <w:numPr>
          <w:ilvl w:val="0"/>
          <w:numId w:val="1"/>
        </w:numPr>
        <w:jc w:val="both"/>
      </w:pPr>
      <w:r>
        <w:t>Zapoznanie się ze specyfiką pracy, strukturą organizacyjną SOR.</w:t>
      </w:r>
    </w:p>
    <w:p w:rsidR="00F953BB" w:rsidRDefault="00F953BB" w:rsidP="002D2DE1">
      <w:pPr>
        <w:pStyle w:val="Akapitzlist"/>
        <w:numPr>
          <w:ilvl w:val="0"/>
          <w:numId w:val="1"/>
        </w:numPr>
        <w:jc w:val="both"/>
      </w:pPr>
      <w:r>
        <w:t>Zapoznanie ze sprzętem medycznym używanym w SOR.</w:t>
      </w:r>
    </w:p>
    <w:p w:rsidR="00F953BB" w:rsidRDefault="00F953BB" w:rsidP="002D2DE1">
      <w:pPr>
        <w:pStyle w:val="Akapitzlist"/>
        <w:numPr>
          <w:ilvl w:val="0"/>
          <w:numId w:val="1"/>
        </w:numPr>
        <w:jc w:val="both"/>
      </w:pPr>
      <w:r>
        <w:t xml:space="preserve">Kompletowanie sprzętu, aparatury, zestawu leków i innych środków i materiałów </w:t>
      </w:r>
      <w:r w:rsidR="002D2DE1">
        <w:br/>
      </w:r>
      <w:r>
        <w:t>i utrzymanie go w pełnej gotowości do użycia.</w:t>
      </w:r>
    </w:p>
    <w:p w:rsidR="00F953BB" w:rsidRDefault="00F953BB" w:rsidP="002D2DE1">
      <w:pPr>
        <w:pStyle w:val="Akapitzlist"/>
        <w:numPr>
          <w:ilvl w:val="0"/>
          <w:numId w:val="1"/>
        </w:numPr>
        <w:jc w:val="both"/>
      </w:pPr>
      <w:r>
        <w:t>Utrzymanie SOR w pełnej gotowości do przyjęcia nowych pacjentów.</w:t>
      </w:r>
    </w:p>
    <w:p w:rsidR="00F953BB" w:rsidRDefault="00F953BB" w:rsidP="002D2DE1">
      <w:pPr>
        <w:pStyle w:val="Akapitzlist"/>
        <w:numPr>
          <w:ilvl w:val="0"/>
          <w:numId w:val="1"/>
        </w:numPr>
        <w:jc w:val="both"/>
      </w:pPr>
      <w:r>
        <w:t>Organizowanie stanowiska pracy ratownika medycznego w SOR.</w:t>
      </w:r>
    </w:p>
    <w:p w:rsidR="00F953BB" w:rsidRDefault="00F953BB" w:rsidP="002D2DE1">
      <w:pPr>
        <w:pStyle w:val="Akapitzlist"/>
        <w:numPr>
          <w:ilvl w:val="0"/>
          <w:numId w:val="1"/>
        </w:numPr>
        <w:jc w:val="both"/>
      </w:pPr>
      <w:r>
        <w:t>Zapoznanie z dokumentacją pacjentów przyjmowanych w SOR.</w:t>
      </w:r>
    </w:p>
    <w:p w:rsidR="00F953BB" w:rsidRDefault="00F953BB" w:rsidP="002D2DE1">
      <w:pPr>
        <w:pStyle w:val="Akapitzlist"/>
        <w:numPr>
          <w:ilvl w:val="0"/>
          <w:numId w:val="1"/>
        </w:numPr>
        <w:jc w:val="both"/>
      </w:pPr>
      <w:r>
        <w:t>Zakładanie i prowadzenie kart pacjenta.</w:t>
      </w:r>
    </w:p>
    <w:p w:rsidR="00F953BB" w:rsidRDefault="00F953BB" w:rsidP="002D2DE1">
      <w:pPr>
        <w:pStyle w:val="Akapitzlist"/>
        <w:numPr>
          <w:ilvl w:val="0"/>
          <w:numId w:val="1"/>
        </w:numPr>
        <w:jc w:val="both"/>
      </w:pPr>
      <w:r>
        <w:t>Posługiwanie się medycznymi skalami oceny stanu ogólnego i ciężkości obrażeń dla oceny stanu pacjenta.</w:t>
      </w:r>
    </w:p>
    <w:p w:rsidR="00F953BB" w:rsidRDefault="00F953BB" w:rsidP="002D2DE1">
      <w:pPr>
        <w:pStyle w:val="Akapitzlist"/>
        <w:numPr>
          <w:ilvl w:val="0"/>
          <w:numId w:val="1"/>
        </w:numPr>
        <w:jc w:val="both"/>
      </w:pPr>
      <w:r>
        <w:t>Dokonywanie ratowniczej oceny stanu pacjenta.</w:t>
      </w:r>
    </w:p>
    <w:p w:rsidR="00F953BB" w:rsidRDefault="00F953BB" w:rsidP="002D2DE1">
      <w:pPr>
        <w:pStyle w:val="Akapitzlist"/>
        <w:numPr>
          <w:ilvl w:val="0"/>
          <w:numId w:val="1"/>
        </w:numPr>
        <w:jc w:val="both"/>
      </w:pPr>
      <w:r>
        <w:t>Dokonywanie pomiaru tętna, ciśnienia tętniczego, oddechu, diurezy.</w:t>
      </w:r>
    </w:p>
    <w:p w:rsidR="00F953BB" w:rsidRDefault="00F953BB" w:rsidP="002D2DE1">
      <w:pPr>
        <w:pStyle w:val="Akapitzlist"/>
        <w:numPr>
          <w:ilvl w:val="0"/>
          <w:numId w:val="1"/>
        </w:numPr>
        <w:jc w:val="both"/>
      </w:pPr>
      <w:r>
        <w:t>Wykonywanie elektrokardiografii i interpretowanie wyników w podstawowym zakresie.</w:t>
      </w:r>
    </w:p>
    <w:p w:rsidR="00F953BB" w:rsidRDefault="00F953BB" w:rsidP="002D2DE1">
      <w:pPr>
        <w:pStyle w:val="Akapitzlist"/>
        <w:numPr>
          <w:ilvl w:val="0"/>
          <w:numId w:val="1"/>
        </w:numPr>
        <w:jc w:val="both"/>
      </w:pPr>
      <w:r>
        <w:t>Charakteryzowanie objawów klinicznych stanów chorobowych zagrażających życiu i zdrowiu.</w:t>
      </w:r>
    </w:p>
    <w:p w:rsidR="00F953BB" w:rsidRDefault="00F953BB" w:rsidP="002D2DE1">
      <w:pPr>
        <w:pStyle w:val="Akapitzlist"/>
        <w:numPr>
          <w:ilvl w:val="0"/>
          <w:numId w:val="1"/>
        </w:numPr>
        <w:jc w:val="both"/>
      </w:pPr>
      <w:r>
        <w:t>Przeprowadzenie wywiadu chorobowego, wywiadu społecznego.</w:t>
      </w:r>
    </w:p>
    <w:p w:rsidR="00F953BB" w:rsidRDefault="00F953BB" w:rsidP="002D2DE1">
      <w:pPr>
        <w:pStyle w:val="Akapitzlist"/>
        <w:numPr>
          <w:ilvl w:val="0"/>
          <w:numId w:val="1"/>
        </w:numPr>
        <w:jc w:val="both"/>
      </w:pPr>
      <w:r>
        <w:t>Prowadzenie resuscytacji krążeniowo-oddechowej</w:t>
      </w:r>
      <w:r w:rsidR="002D2DE1">
        <w:t xml:space="preserve"> metodami bezprzyrządowymi </w:t>
      </w:r>
      <w:r w:rsidR="002D2DE1">
        <w:br/>
        <w:t>i przyrządowymi zgodnie z obowiązującą wiedzą medyczną.</w:t>
      </w:r>
    </w:p>
    <w:p w:rsidR="002D2DE1" w:rsidRDefault="002D2DE1" w:rsidP="002D2DE1">
      <w:pPr>
        <w:pStyle w:val="Akapitzlist"/>
        <w:numPr>
          <w:ilvl w:val="0"/>
          <w:numId w:val="1"/>
        </w:numPr>
        <w:jc w:val="both"/>
      </w:pPr>
      <w:r>
        <w:t>Obliczanie dawek leków.</w:t>
      </w:r>
    </w:p>
    <w:p w:rsidR="002D2DE1" w:rsidRDefault="002D2DE1" w:rsidP="002D2DE1">
      <w:pPr>
        <w:pStyle w:val="Akapitzlist"/>
        <w:numPr>
          <w:ilvl w:val="0"/>
          <w:numId w:val="1"/>
        </w:numPr>
        <w:jc w:val="both"/>
      </w:pPr>
      <w:r>
        <w:t>Zakładanie wkłucia dożylnego.</w:t>
      </w:r>
    </w:p>
    <w:p w:rsidR="002D2DE1" w:rsidRDefault="002D2DE1" w:rsidP="002D2DE1">
      <w:pPr>
        <w:pStyle w:val="Akapitzlist"/>
        <w:numPr>
          <w:ilvl w:val="0"/>
          <w:numId w:val="1"/>
        </w:numPr>
        <w:jc w:val="both"/>
      </w:pPr>
      <w:r>
        <w:t>Pobieranie krwi do badań laboratoryjnych.</w:t>
      </w:r>
    </w:p>
    <w:p w:rsidR="002D2DE1" w:rsidRDefault="002D2DE1" w:rsidP="002D2DE1">
      <w:pPr>
        <w:pStyle w:val="Akapitzlist"/>
        <w:numPr>
          <w:ilvl w:val="0"/>
          <w:numId w:val="1"/>
        </w:numPr>
        <w:jc w:val="both"/>
      </w:pPr>
      <w:r>
        <w:t>Wykonywanie kroplowych wlewów dożylnych.</w:t>
      </w:r>
    </w:p>
    <w:p w:rsidR="002D2DE1" w:rsidRDefault="002D2DE1" w:rsidP="002D2DE1">
      <w:pPr>
        <w:pStyle w:val="Akapitzlist"/>
        <w:numPr>
          <w:ilvl w:val="0"/>
          <w:numId w:val="1"/>
        </w:numPr>
        <w:jc w:val="both"/>
      </w:pPr>
      <w:r>
        <w:t>Wykonywanie iniekcji.</w:t>
      </w:r>
    </w:p>
    <w:p w:rsidR="002D2DE1" w:rsidRDefault="002D2DE1" w:rsidP="002D2DE1">
      <w:pPr>
        <w:pStyle w:val="Akapitzlist"/>
        <w:numPr>
          <w:ilvl w:val="0"/>
          <w:numId w:val="1"/>
        </w:numPr>
        <w:jc w:val="both"/>
      </w:pPr>
      <w:r>
        <w:t>Wykonywanie cewnikowania pęcherza moczowego.</w:t>
      </w:r>
    </w:p>
    <w:p w:rsidR="002D2DE1" w:rsidRDefault="002D2DE1" w:rsidP="002D2DE1">
      <w:pPr>
        <w:pStyle w:val="Akapitzlist"/>
        <w:numPr>
          <w:ilvl w:val="0"/>
          <w:numId w:val="1"/>
        </w:numPr>
        <w:jc w:val="both"/>
      </w:pPr>
      <w:r>
        <w:t>Zakładanie zgłębnika do żołądka.</w:t>
      </w:r>
    </w:p>
    <w:p w:rsidR="002D2DE1" w:rsidRDefault="002D2DE1" w:rsidP="002D2DE1">
      <w:pPr>
        <w:pStyle w:val="Akapitzlist"/>
        <w:numPr>
          <w:ilvl w:val="0"/>
          <w:numId w:val="1"/>
        </w:numPr>
        <w:jc w:val="both"/>
      </w:pPr>
      <w:r>
        <w:t>Zaopatrywanie ran.</w:t>
      </w:r>
    </w:p>
    <w:p w:rsidR="002D2DE1" w:rsidRDefault="002D2DE1" w:rsidP="002D2DE1">
      <w:pPr>
        <w:pStyle w:val="Akapitzlist"/>
        <w:numPr>
          <w:ilvl w:val="0"/>
          <w:numId w:val="1"/>
        </w:numPr>
        <w:jc w:val="both"/>
      </w:pPr>
      <w:r>
        <w:t>Udział w podstawowych zabiegach medycznych wykonywanych w ambulatorium chirurgicznym.</w:t>
      </w:r>
    </w:p>
    <w:p w:rsidR="002D2DE1" w:rsidRPr="002D2DE1" w:rsidRDefault="002D2DE1" w:rsidP="002D2DE1">
      <w:pPr>
        <w:jc w:val="both"/>
        <w:rPr>
          <w:b/>
        </w:rPr>
      </w:pPr>
      <w:r w:rsidRPr="002D2DE1">
        <w:rPr>
          <w:b/>
        </w:rPr>
        <w:t>Warunki zaliczenia przedmiotu:</w:t>
      </w:r>
    </w:p>
    <w:p w:rsidR="002D2DE1" w:rsidRDefault="002D2DE1" w:rsidP="002D2DE1">
      <w:pPr>
        <w:pStyle w:val="Akapitzlist"/>
        <w:numPr>
          <w:ilvl w:val="0"/>
          <w:numId w:val="2"/>
        </w:numPr>
        <w:jc w:val="both"/>
      </w:pPr>
      <w:r>
        <w:t>Stuprocentowa obecność.</w:t>
      </w:r>
    </w:p>
    <w:p w:rsidR="002D2DE1" w:rsidRDefault="002D2DE1" w:rsidP="002D2DE1">
      <w:pPr>
        <w:pStyle w:val="Akapitzlist"/>
        <w:numPr>
          <w:ilvl w:val="0"/>
          <w:numId w:val="2"/>
        </w:numPr>
        <w:jc w:val="both"/>
      </w:pPr>
      <w:r>
        <w:t>Samoocena.</w:t>
      </w:r>
    </w:p>
    <w:p w:rsidR="002D2DE1" w:rsidRDefault="002D2DE1" w:rsidP="002D2DE1">
      <w:pPr>
        <w:pStyle w:val="Akapitzlist"/>
        <w:numPr>
          <w:ilvl w:val="0"/>
          <w:numId w:val="2"/>
        </w:numPr>
        <w:jc w:val="both"/>
      </w:pPr>
      <w:r>
        <w:t>Repetycja końcowa (zaliczenie z oceną).</w:t>
      </w:r>
    </w:p>
    <w:p w:rsidR="002D2DE1" w:rsidRDefault="002D2DE1" w:rsidP="002D2DE1">
      <w:pPr>
        <w:pStyle w:val="Akapitzlist"/>
        <w:numPr>
          <w:ilvl w:val="0"/>
          <w:numId w:val="2"/>
        </w:numPr>
        <w:jc w:val="both"/>
      </w:pPr>
      <w:r>
        <w:t>Forma zaliczenia – ustna, pisemna.</w:t>
      </w:r>
    </w:p>
    <w:sectPr w:rsidR="002D2DE1" w:rsidSect="00BC7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B4FDB"/>
    <w:multiLevelType w:val="hybridMultilevel"/>
    <w:tmpl w:val="BB38F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41523"/>
    <w:multiLevelType w:val="hybridMultilevel"/>
    <w:tmpl w:val="442E2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953BB"/>
    <w:rsid w:val="002D2DE1"/>
    <w:rsid w:val="00BC7DBF"/>
    <w:rsid w:val="00F95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7D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53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892ED-BCD0-4A06-87FD-D51CB0BC0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anna_gregorowicz</dc:creator>
  <cp:keywords/>
  <dc:description/>
  <cp:lastModifiedBy>anna_gregorowicz</cp:lastModifiedBy>
  <cp:revision>2</cp:revision>
  <dcterms:created xsi:type="dcterms:W3CDTF">2010-09-17T08:32:00Z</dcterms:created>
  <dcterms:modified xsi:type="dcterms:W3CDTF">2010-09-17T08:49:00Z</dcterms:modified>
</cp:coreProperties>
</file>